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3B2E0" w14:textId="1F58E6C7" w:rsidR="00ED5755" w:rsidRPr="0030681C" w:rsidRDefault="00ED5755" w:rsidP="00ED5755">
      <w:pPr>
        <w:rPr>
          <w:b/>
          <w:bCs/>
          <w:sz w:val="32"/>
          <w:szCs w:val="32"/>
        </w:rPr>
      </w:pPr>
      <w:r w:rsidRPr="0030681C">
        <w:rPr>
          <w:b/>
          <w:bCs/>
          <w:sz w:val="32"/>
          <w:szCs w:val="32"/>
        </w:rPr>
        <w:t xml:space="preserve">CDC </w:t>
      </w:r>
      <w:r w:rsidRPr="0030681C">
        <w:rPr>
          <w:b/>
          <w:bCs/>
          <w:sz w:val="32"/>
          <w:szCs w:val="32"/>
        </w:rPr>
        <w:t>INTERIM GUIDANCE FOR CHILD CARE PROGRAMS</w:t>
      </w:r>
      <w:r w:rsidRPr="0030681C">
        <w:rPr>
          <w:b/>
          <w:bCs/>
          <w:sz w:val="32"/>
          <w:szCs w:val="32"/>
        </w:rPr>
        <w:t xml:space="preserve">  May </w:t>
      </w:r>
      <w:r w:rsidR="007A5AB9">
        <w:rPr>
          <w:b/>
          <w:bCs/>
          <w:sz w:val="32"/>
          <w:szCs w:val="32"/>
        </w:rPr>
        <w:t xml:space="preserve">19, </w:t>
      </w:r>
      <w:r w:rsidRPr="0030681C">
        <w:rPr>
          <w:b/>
          <w:bCs/>
          <w:sz w:val="32"/>
          <w:szCs w:val="32"/>
        </w:rPr>
        <w:t>2020</w:t>
      </w:r>
    </w:p>
    <w:p w14:paraId="5E99689D" w14:textId="166EE742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The gradual scale up of activities towards pre-COVID-19 operating practices at child care programs is crucial to</w:t>
      </w:r>
      <w:r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helping parents and guardians return to work. Many states have closed schools for the academic year and, with</w:t>
      </w:r>
      <w:r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summer quickly approaching, an increasing number of working parents may need to rely on these programs.</w:t>
      </w:r>
    </w:p>
    <w:p w14:paraId="5189EA4B" w14:textId="43124084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CDC’s </w:t>
      </w:r>
      <w:r w:rsidRPr="0030681C">
        <w:rPr>
          <w:b/>
          <w:bCs/>
          <w:sz w:val="24"/>
          <w:szCs w:val="24"/>
        </w:rPr>
        <w:t>Interim Guidance for Administrators of US K-12 Schools and Child Care Programs</w:t>
      </w:r>
      <w:r w:rsidRPr="0030681C">
        <w:rPr>
          <w:sz w:val="24"/>
          <w:szCs w:val="24"/>
        </w:rPr>
        <w:t xml:space="preserve"> </w:t>
      </w:r>
      <w:hyperlink r:id="rId4" w:history="1">
        <w:r w:rsidR="00DA6BA8" w:rsidRPr="0030681C">
          <w:rPr>
            <w:rStyle w:val="Hyperlink"/>
            <w:sz w:val="24"/>
            <w:szCs w:val="24"/>
          </w:rPr>
          <w:t>https://www.cdc.gov/coronavirus/2019-ncov/community/schools-childcare/guidance-for-schools.html</w:t>
        </w:r>
      </w:hyperlink>
      <w:r w:rsidR="00DA6BA8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and supplemental</w:t>
      </w:r>
      <w:r w:rsidRPr="0030681C">
        <w:rPr>
          <w:sz w:val="24"/>
          <w:szCs w:val="24"/>
        </w:rPr>
        <w:t xml:space="preserve"> </w:t>
      </w:r>
      <w:r w:rsidRPr="0030681C">
        <w:rPr>
          <w:b/>
          <w:bCs/>
          <w:sz w:val="24"/>
          <w:szCs w:val="24"/>
        </w:rPr>
        <w:t>Guidance for Child Care Programs that Remain Open</w:t>
      </w:r>
      <w:r w:rsidRPr="0030681C">
        <w:rPr>
          <w:sz w:val="24"/>
          <w:szCs w:val="24"/>
        </w:rPr>
        <w:t xml:space="preserve"> </w:t>
      </w:r>
      <w:hyperlink r:id="rId5" w:history="1">
        <w:r w:rsidR="00DA6BA8" w:rsidRPr="0030681C">
          <w:rPr>
            <w:rStyle w:val="Hyperlink"/>
            <w:sz w:val="24"/>
            <w:szCs w:val="24"/>
          </w:rPr>
          <w:t>https://www.cdc.gov/coronavirus/2019-ncov/community/schools-childcare/guidance-for-childcare.html</w:t>
        </w:r>
      </w:hyperlink>
      <w:r w:rsidR="00DA6BA8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provide recommendations for operating child care</w:t>
      </w:r>
      <w:r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programs in low, moderate, and significant mitigation communities. In communities that are deemed</w:t>
      </w:r>
      <w:r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significant mitigation areas by state and local authorities, child care programs should be closed. However, child</w:t>
      </w:r>
      <w:r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care programs can choose to remain open to serve children of essential workers</w:t>
      </w:r>
      <w:r w:rsidR="00DA6BA8" w:rsidRPr="0030681C">
        <w:rPr>
          <w:sz w:val="24"/>
          <w:szCs w:val="24"/>
        </w:rPr>
        <w:t xml:space="preserve"> </w:t>
      </w:r>
      <w:hyperlink r:id="rId6" w:history="1">
        <w:r w:rsidR="00DA6BA8" w:rsidRPr="0030681C">
          <w:rPr>
            <w:rStyle w:val="Hyperlink"/>
            <w:sz w:val="24"/>
            <w:szCs w:val="24"/>
          </w:rPr>
          <w:t>https://www.cisa.gov/identifying-critical-infrastructure-during-covid-19</w:t>
        </w:r>
      </w:hyperlink>
      <w:r w:rsidR="00DA6BA8" w:rsidRPr="0030681C">
        <w:rPr>
          <w:sz w:val="24"/>
          <w:szCs w:val="24"/>
        </w:rPr>
        <w:t xml:space="preserve">, </w:t>
      </w:r>
      <w:r w:rsidRPr="0030681C">
        <w:rPr>
          <w:sz w:val="24"/>
          <w:szCs w:val="24"/>
        </w:rPr>
        <w:t>such as healthcare workers.</w:t>
      </w:r>
    </w:p>
    <w:p w14:paraId="6466E394" w14:textId="28E2C112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All decisions about following these recommendations should be made locally, in collaboration with local health</w:t>
      </w:r>
      <w:r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 xml:space="preserve">officials </w:t>
      </w:r>
      <w:hyperlink r:id="rId7" w:history="1">
        <w:r w:rsidR="00DA6BA8" w:rsidRPr="0030681C">
          <w:rPr>
            <w:rStyle w:val="Hyperlink"/>
            <w:sz w:val="24"/>
            <w:szCs w:val="24"/>
          </w:rPr>
          <w:t>https://www.cdc.gov/publichealthgateway/healthdirectories/index.html</w:t>
        </w:r>
      </w:hyperlink>
      <w:r w:rsidR="00DA6BA8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who can help determine levels of COVID-19 community transmission and the capacities of the local</w:t>
      </w:r>
      <w:r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public health system and healthcare systems.</w:t>
      </w:r>
    </w:p>
    <w:p w14:paraId="367C9736" w14:textId="16F39A19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CDC is releasing this interim guidance, laid out in a series of three steps, to inform a gradual scale up of</w:t>
      </w:r>
      <w:r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operations. The scope and nature of community mitigation suggested decreases from Step 1 to Step 3. Some</w:t>
      </w:r>
      <w:r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amount of community mitigation is necessary across all steps until a vaccine or therapeutic drug becomes</w:t>
      </w:r>
      <w:r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widely available.</w:t>
      </w:r>
    </w:p>
    <w:p w14:paraId="64C1B3BA" w14:textId="77777777" w:rsidR="00ED5755" w:rsidRPr="0030681C" w:rsidRDefault="00ED5755" w:rsidP="00ED5755">
      <w:pPr>
        <w:rPr>
          <w:b/>
          <w:bCs/>
          <w:sz w:val="24"/>
          <w:szCs w:val="24"/>
        </w:rPr>
      </w:pPr>
      <w:r w:rsidRPr="0030681C">
        <w:rPr>
          <w:b/>
          <w:bCs/>
          <w:sz w:val="24"/>
          <w:szCs w:val="24"/>
        </w:rPr>
        <w:t>Scaling Up Operations</w:t>
      </w:r>
    </w:p>
    <w:p w14:paraId="7618E0DA" w14:textId="77777777" w:rsidR="00ED5755" w:rsidRPr="0030681C" w:rsidRDefault="00ED5755" w:rsidP="00ED5755">
      <w:pPr>
        <w:rPr>
          <w:b/>
          <w:bCs/>
          <w:sz w:val="24"/>
          <w:szCs w:val="24"/>
        </w:rPr>
      </w:pPr>
      <w:r w:rsidRPr="0030681C">
        <w:rPr>
          <w:b/>
          <w:bCs/>
          <w:sz w:val="24"/>
          <w:szCs w:val="24"/>
        </w:rPr>
        <w:t>• In all Steps:</w:t>
      </w:r>
    </w:p>
    <w:p w14:paraId="75C13F0B" w14:textId="5C224283" w:rsidR="00ED5755" w:rsidRPr="0030681C" w:rsidRDefault="00ED5755" w:rsidP="00ED5755">
      <w:pPr>
        <w:ind w:left="720"/>
        <w:rPr>
          <w:sz w:val="24"/>
          <w:szCs w:val="24"/>
        </w:rPr>
      </w:pPr>
      <w:r w:rsidRPr="0030681C">
        <w:rPr>
          <w:sz w:val="24"/>
          <w:szCs w:val="24"/>
        </w:rPr>
        <w:t>o Establish and maintain communication with local and State authorities to determine current</w:t>
      </w:r>
      <w:r w:rsidR="00DA6BA8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mitigation levels in your community.</w:t>
      </w:r>
    </w:p>
    <w:p w14:paraId="3DE6543D" w14:textId="2D25A518" w:rsidR="00ED5755" w:rsidRPr="0030681C" w:rsidRDefault="00ED5755" w:rsidP="00ED5755">
      <w:pPr>
        <w:ind w:left="720"/>
        <w:rPr>
          <w:sz w:val="24"/>
          <w:szCs w:val="24"/>
        </w:rPr>
      </w:pPr>
      <w:r w:rsidRPr="0030681C">
        <w:rPr>
          <w:sz w:val="24"/>
          <w:szCs w:val="24"/>
        </w:rPr>
        <w:t xml:space="preserve">o Protect </w:t>
      </w:r>
      <w:hyperlink r:id="rId8" w:history="1">
        <w:r w:rsidR="00DA6BA8" w:rsidRPr="0030681C">
          <w:rPr>
            <w:rStyle w:val="Hyperlink"/>
            <w:sz w:val="24"/>
            <w:szCs w:val="24"/>
          </w:rPr>
          <w:t>https://www.cdc.gov/coronavirus/2019-ncov/need-extra-precautions/what-you-can-do.html</w:t>
        </w:r>
      </w:hyperlink>
      <w:r w:rsidR="00DA6BA8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 xml:space="preserve">and support staff, children, and their family members who are at higher risk </w:t>
      </w:r>
      <w:hyperlink r:id="rId9" w:history="1">
        <w:r w:rsidR="00DA6BA8" w:rsidRPr="0030681C">
          <w:rPr>
            <w:rStyle w:val="Hyperlink"/>
            <w:sz w:val="24"/>
            <w:szCs w:val="24"/>
          </w:rPr>
          <w:t>https://www.cdc.gov/coronavirus/2019-ncov/specific-groups/people-at-higher-risk.html</w:t>
        </w:r>
      </w:hyperlink>
      <w:r w:rsidR="00DA6BA8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for severe</w:t>
      </w:r>
      <w:r w:rsidR="00DA6BA8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illness.</w:t>
      </w:r>
    </w:p>
    <w:p w14:paraId="775ABC08" w14:textId="62F0945C" w:rsidR="00ED5755" w:rsidRPr="0030681C" w:rsidRDefault="00ED5755" w:rsidP="00ED5755">
      <w:pPr>
        <w:ind w:left="720"/>
        <w:rPr>
          <w:sz w:val="24"/>
          <w:szCs w:val="24"/>
        </w:rPr>
      </w:pPr>
      <w:r w:rsidRPr="0030681C">
        <w:rPr>
          <w:sz w:val="24"/>
          <w:szCs w:val="24"/>
        </w:rPr>
        <w:t>o Provide staff from higher transmission areas (earlier Step areas) telework and other options as</w:t>
      </w:r>
      <w:r w:rsidR="00DA6BA8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feasible to eliminate travel to childcare programs in lower transmission (later Step) areas and</w:t>
      </w:r>
      <w:r w:rsidR="00DA6BA8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vice versa.</w:t>
      </w:r>
    </w:p>
    <w:p w14:paraId="6EEC7BCF" w14:textId="6D277F45" w:rsidR="00ED5755" w:rsidRPr="0030681C" w:rsidRDefault="00ED5755" w:rsidP="00ED5755">
      <w:pPr>
        <w:ind w:left="720"/>
        <w:rPr>
          <w:sz w:val="24"/>
          <w:szCs w:val="24"/>
        </w:rPr>
      </w:pPr>
      <w:r w:rsidRPr="0030681C">
        <w:rPr>
          <w:sz w:val="24"/>
          <w:szCs w:val="24"/>
        </w:rPr>
        <w:t>o Follow CDC’s supplemental Guidance for Child Care Programs that Remain Open</w:t>
      </w:r>
      <w:r w:rsidR="00DA6BA8" w:rsidRPr="0030681C">
        <w:rPr>
          <w:sz w:val="24"/>
          <w:szCs w:val="24"/>
        </w:rPr>
        <w:t xml:space="preserve"> </w:t>
      </w:r>
      <w:hyperlink r:id="rId10" w:history="1">
        <w:r w:rsidR="00DA6BA8" w:rsidRPr="0030681C">
          <w:rPr>
            <w:rStyle w:val="Hyperlink"/>
            <w:sz w:val="24"/>
            <w:szCs w:val="24"/>
          </w:rPr>
          <w:t>https://www.cdc.gov/coronavirus/2019-ncov/community/schools-childcare/guidance-for-childcare.html</w:t>
        </w:r>
      </w:hyperlink>
      <w:r w:rsidRPr="0030681C">
        <w:rPr>
          <w:sz w:val="24"/>
          <w:szCs w:val="24"/>
        </w:rPr>
        <w:t>.</w:t>
      </w:r>
    </w:p>
    <w:p w14:paraId="7528B29D" w14:textId="029B705C" w:rsidR="00ED5755" w:rsidRPr="0030681C" w:rsidRDefault="00ED5755" w:rsidP="00ED5755">
      <w:pPr>
        <w:ind w:left="720"/>
        <w:rPr>
          <w:sz w:val="24"/>
          <w:szCs w:val="24"/>
        </w:rPr>
      </w:pPr>
      <w:r w:rsidRPr="0030681C">
        <w:rPr>
          <w:sz w:val="24"/>
          <w:szCs w:val="24"/>
        </w:rPr>
        <w:lastRenderedPageBreak/>
        <w:t>o Encourage any other community groups or organizations that use the child care facilities also</w:t>
      </w:r>
      <w:r w:rsidR="00DA6BA8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follow this guidance.</w:t>
      </w:r>
    </w:p>
    <w:p w14:paraId="355917FD" w14:textId="499ED110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Step 1: Restrict to children of essential workers</w:t>
      </w:r>
      <w:r w:rsidR="00DA6BA8" w:rsidRPr="0030681C">
        <w:rPr>
          <w:sz w:val="24"/>
          <w:szCs w:val="24"/>
        </w:rPr>
        <w:t xml:space="preserve"> </w:t>
      </w:r>
      <w:hyperlink r:id="rId11" w:history="1">
        <w:r w:rsidR="00DA6BA8" w:rsidRPr="0030681C">
          <w:rPr>
            <w:rStyle w:val="Hyperlink"/>
            <w:sz w:val="24"/>
            <w:szCs w:val="24"/>
          </w:rPr>
          <w:t>https://www.cisa.gov/identifying-critical-infrastructure-during-covid-19</w:t>
        </w:r>
      </w:hyperlink>
      <w:r w:rsidRPr="0030681C">
        <w:rPr>
          <w:sz w:val="24"/>
          <w:szCs w:val="24"/>
        </w:rPr>
        <w:t>.</w:t>
      </w:r>
    </w:p>
    <w:p w14:paraId="35FA19F4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• Step 2: Expand to all children with </w:t>
      </w:r>
      <w:r w:rsidRPr="0030681C">
        <w:rPr>
          <w:b/>
          <w:bCs/>
          <w:sz w:val="24"/>
          <w:szCs w:val="24"/>
        </w:rPr>
        <w:t>enhanced</w:t>
      </w:r>
      <w:r w:rsidRPr="0030681C">
        <w:rPr>
          <w:sz w:val="24"/>
          <w:szCs w:val="24"/>
        </w:rPr>
        <w:t xml:space="preserve"> social distancing measures.</w:t>
      </w:r>
    </w:p>
    <w:p w14:paraId="56C285B3" w14:textId="6CC73E55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• Step 3: Remain open for all children with social distancing measures. </w:t>
      </w:r>
    </w:p>
    <w:p w14:paraId="32AF35D2" w14:textId="77777777" w:rsidR="00DA6BA8" w:rsidRPr="0030681C" w:rsidRDefault="00DA6BA8" w:rsidP="00ED5755">
      <w:pPr>
        <w:rPr>
          <w:sz w:val="24"/>
          <w:szCs w:val="24"/>
        </w:rPr>
      </w:pPr>
    </w:p>
    <w:p w14:paraId="5141C85F" w14:textId="77777777" w:rsidR="00ED5755" w:rsidRPr="0030681C" w:rsidRDefault="00ED5755" w:rsidP="00ED5755">
      <w:pPr>
        <w:rPr>
          <w:b/>
          <w:bCs/>
          <w:sz w:val="24"/>
          <w:szCs w:val="24"/>
        </w:rPr>
      </w:pPr>
      <w:r w:rsidRPr="0030681C">
        <w:rPr>
          <w:b/>
          <w:bCs/>
          <w:sz w:val="24"/>
          <w:szCs w:val="24"/>
        </w:rPr>
        <w:t>Safety Actions</w:t>
      </w:r>
    </w:p>
    <w:p w14:paraId="63B0D1D5" w14:textId="57E56644" w:rsidR="00ED5755" w:rsidRPr="0030681C" w:rsidRDefault="00ED5755" w:rsidP="00ED5755">
      <w:pPr>
        <w:rPr>
          <w:b/>
          <w:bCs/>
          <w:sz w:val="24"/>
          <w:szCs w:val="24"/>
        </w:rPr>
      </w:pPr>
      <w:r w:rsidRPr="0030681C">
        <w:rPr>
          <w:b/>
          <w:bCs/>
          <w:sz w:val="24"/>
          <w:szCs w:val="24"/>
        </w:rPr>
        <w:t xml:space="preserve">Promote healthy hygiene practices </w:t>
      </w:r>
      <w:hyperlink r:id="rId12" w:history="1">
        <w:r w:rsidR="00DA6BA8" w:rsidRPr="0030681C">
          <w:rPr>
            <w:rStyle w:val="Hyperlink"/>
            <w:sz w:val="24"/>
            <w:szCs w:val="24"/>
          </w:rPr>
          <w:t>https://www.cisa.gov/identifying-critical-infrastructure-during-covid-19</w:t>
        </w:r>
      </w:hyperlink>
      <w:r w:rsidR="00DA6BA8" w:rsidRPr="0030681C">
        <w:rPr>
          <w:sz w:val="24"/>
          <w:szCs w:val="24"/>
        </w:rPr>
        <w:t xml:space="preserve"> </w:t>
      </w:r>
      <w:r w:rsidRPr="0030681C">
        <w:rPr>
          <w:b/>
          <w:bCs/>
          <w:sz w:val="24"/>
          <w:szCs w:val="24"/>
        </w:rPr>
        <w:t>(Steps 1-3)</w:t>
      </w:r>
    </w:p>
    <w:p w14:paraId="116EB2BF" w14:textId="1832DEA6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• Teach and reinforce washing hands </w:t>
      </w:r>
      <w:hyperlink r:id="rId13" w:history="1">
        <w:r w:rsidR="00DA6BA8" w:rsidRPr="0030681C">
          <w:rPr>
            <w:rStyle w:val="Hyperlink"/>
            <w:sz w:val="24"/>
            <w:szCs w:val="24"/>
          </w:rPr>
          <w:t>https://www.cdc.gov/handwashing/when-how-handwashing.html</w:t>
        </w:r>
      </w:hyperlink>
      <w:r w:rsidR="00DA6BA8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and covering coughs and sneezes among children and staff.</w:t>
      </w:r>
    </w:p>
    <w:p w14:paraId="36CE3A00" w14:textId="77B4727A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• Teach and reinforce use of cloth face coverings </w:t>
      </w:r>
      <w:hyperlink r:id="rId14" w:history="1">
        <w:r w:rsidR="00DA6BA8" w:rsidRPr="0030681C">
          <w:rPr>
            <w:rStyle w:val="Hyperlink"/>
            <w:sz w:val="24"/>
            <w:szCs w:val="24"/>
          </w:rPr>
          <w:t>https://www.cdc.gov/coronavirus/2019-ncov/prevent-getting-sick/diy-cloth-face-coverings.html</w:t>
        </w:r>
      </w:hyperlink>
      <w:r w:rsidR="00DA6BA8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among all staff. Face coverings are most essential at</w:t>
      </w:r>
      <w:r w:rsidR="00DA6BA8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times when social distancing is not possible. Staff should be frequently reminded not to touch the face</w:t>
      </w:r>
      <w:r w:rsidR="00DA6BA8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covering and to wash their hands frequently. Information should be provided to all staff on proper use,</w:t>
      </w:r>
      <w:r w:rsidR="00DA6BA8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removal, and washing of cloth face coverings.</w:t>
      </w:r>
      <w:r w:rsidR="009E446D" w:rsidRPr="0030681C">
        <w:rPr>
          <w:sz w:val="24"/>
          <w:szCs w:val="24"/>
        </w:rPr>
        <w:t xml:space="preserve"> </w:t>
      </w:r>
      <w:hyperlink r:id="rId15" w:history="1">
        <w:r w:rsidR="009E446D" w:rsidRPr="0030681C">
          <w:rPr>
            <w:rStyle w:val="Hyperlink"/>
            <w:sz w:val="24"/>
            <w:szCs w:val="24"/>
          </w:rPr>
          <w:t>https://www.cdc.gov/coronavirus/2019-ncov/prevent-getting-sick/diy-cloth-face-coverings.html</w:t>
        </w:r>
      </w:hyperlink>
    </w:p>
    <w:p w14:paraId="1271CE77" w14:textId="409F479E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Have adequate supplies to support healthy hygiene behaviors, including soap, hand sanitizer with at</w:t>
      </w:r>
      <w:r w:rsidR="00DA60E1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least 60 percent alcohol (for staff and older children who can safely use hand sanitizer), paper towels,</w:t>
      </w:r>
      <w:r w:rsidR="00DA60E1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and tissues.</w:t>
      </w:r>
    </w:p>
    <w:p w14:paraId="30673159" w14:textId="75A292A4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Post signs on how to stop the spread of COVID-19</w:t>
      </w:r>
      <w:r w:rsidR="005C17CD" w:rsidRPr="0030681C">
        <w:rPr>
          <w:sz w:val="24"/>
          <w:szCs w:val="24"/>
        </w:rPr>
        <w:t xml:space="preserve"> </w:t>
      </w:r>
      <w:hyperlink r:id="rId16" w:history="1">
        <w:r w:rsidR="0031647F" w:rsidRPr="0030681C">
          <w:rPr>
            <w:rStyle w:val="Hyperlink"/>
            <w:sz w:val="24"/>
            <w:szCs w:val="24"/>
          </w:rPr>
          <w:t>https://www.cdc.gov/coronavirus/2019-ncov/downloads/stop-the-spread-of-germs-11x17-en.pdf</w:t>
        </w:r>
      </w:hyperlink>
      <w:r w:rsidRPr="0030681C">
        <w:rPr>
          <w:sz w:val="24"/>
          <w:szCs w:val="24"/>
        </w:rPr>
        <w:t>, properly wash hands, promote everyday protective</w:t>
      </w:r>
      <w:r w:rsidR="00DA60E1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measures</w:t>
      </w:r>
      <w:r w:rsidR="0031647F" w:rsidRPr="0030681C">
        <w:rPr>
          <w:sz w:val="24"/>
          <w:szCs w:val="24"/>
        </w:rPr>
        <w:t xml:space="preserve"> </w:t>
      </w:r>
      <w:hyperlink r:id="rId17" w:history="1">
        <w:r w:rsidR="0031647F" w:rsidRPr="0030681C">
          <w:rPr>
            <w:rStyle w:val="Hyperlink"/>
            <w:sz w:val="24"/>
            <w:szCs w:val="24"/>
          </w:rPr>
          <w:t>https://www.cdc.gov/handwashing/posters.html</w:t>
        </w:r>
      </w:hyperlink>
      <w:r w:rsidRPr="0030681C">
        <w:rPr>
          <w:sz w:val="24"/>
          <w:szCs w:val="24"/>
        </w:rPr>
        <w:t>, and properly wear a face covering</w:t>
      </w:r>
      <w:r w:rsidR="0031647F" w:rsidRPr="0030681C">
        <w:rPr>
          <w:sz w:val="24"/>
          <w:szCs w:val="24"/>
        </w:rPr>
        <w:t xml:space="preserve"> </w:t>
      </w:r>
      <w:hyperlink r:id="rId18" w:history="1">
        <w:r w:rsidR="00215A7F" w:rsidRPr="0030681C">
          <w:rPr>
            <w:rStyle w:val="Hyperlink"/>
            <w:sz w:val="24"/>
            <w:szCs w:val="24"/>
          </w:rPr>
          <w:t>https://www.cdc.gov/coronavirus/2019-ncov/images/face-covering-checklist.jpg</w:t>
        </w:r>
      </w:hyperlink>
      <w:r w:rsidRPr="0030681C">
        <w:rPr>
          <w:sz w:val="24"/>
          <w:szCs w:val="24"/>
        </w:rPr>
        <w:t>.</w:t>
      </w:r>
    </w:p>
    <w:p w14:paraId="5D2E66AC" w14:textId="77777777" w:rsidR="00215A7F" w:rsidRPr="0030681C" w:rsidRDefault="00215A7F" w:rsidP="00ED5755">
      <w:pPr>
        <w:rPr>
          <w:b/>
          <w:bCs/>
          <w:sz w:val="24"/>
          <w:szCs w:val="24"/>
        </w:rPr>
      </w:pPr>
    </w:p>
    <w:p w14:paraId="01DCFADA" w14:textId="78E0A532" w:rsidR="00ED5755" w:rsidRPr="0030681C" w:rsidRDefault="00ED5755" w:rsidP="00ED5755">
      <w:pPr>
        <w:rPr>
          <w:b/>
          <w:bCs/>
          <w:sz w:val="24"/>
          <w:szCs w:val="24"/>
        </w:rPr>
      </w:pPr>
      <w:r w:rsidRPr="0030681C">
        <w:rPr>
          <w:b/>
          <w:bCs/>
          <w:sz w:val="24"/>
          <w:szCs w:val="24"/>
        </w:rPr>
        <w:t>Intensify cleaning, disinfection, and ventilation (Steps 1-3)</w:t>
      </w:r>
    </w:p>
    <w:p w14:paraId="588DFDD0" w14:textId="19F7FA18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• </w:t>
      </w:r>
      <w:r w:rsidRPr="0030681C">
        <w:rPr>
          <w:sz w:val="24"/>
          <w:szCs w:val="24"/>
        </w:rPr>
        <w:t>Clean, sanitize</w:t>
      </w:r>
      <w:r w:rsidRPr="0030681C">
        <w:rPr>
          <w:sz w:val="24"/>
          <w:szCs w:val="24"/>
        </w:rPr>
        <w:t>, and disinfect</w:t>
      </w:r>
      <w:r w:rsidRPr="0030681C">
        <w:rPr>
          <w:sz w:val="24"/>
          <w:szCs w:val="24"/>
        </w:rPr>
        <w:t xml:space="preserve"> </w:t>
      </w:r>
      <w:hyperlink r:id="rId19" w:history="1">
        <w:r w:rsidR="00424F36" w:rsidRPr="0030681C">
          <w:rPr>
            <w:rStyle w:val="Hyperlink"/>
            <w:sz w:val="24"/>
            <w:szCs w:val="24"/>
          </w:rPr>
          <w:t>https://www.cdc.gov/coronavirus/2019-ncov/community/clean-disinfect/index.html</w:t>
        </w:r>
      </w:hyperlink>
      <w:r w:rsidR="00424F36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frequently touched surfaces (for example, playground equipment, door</w:t>
      </w:r>
      <w:r w:rsidR="00DA60E1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handles, sink handles, drinking fountains) multiple times per day and shared objects between use.</w:t>
      </w:r>
    </w:p>
    <w:p w14:paraId="5A4EEE2D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Avoid use of items (for example, soft or plush toys) that are not easily cleaned, sanitized, or disinfected.</w:t>
      </w:r>
    </w:p>
    <w:p w14:paraId="2114177B" w14:textId="3B3F3933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• Ensure safe and correct application of disinfectants </w:t>
      </w:r>
      <w:hyperlink r:id="rId20" w:history="1">
        <w:r w:rsidR="00B402DF" w:rsidRPr="0030681C">
          <w:rPr>
            <w:rStyle w:val="Hyperlink"/>
            <w:sz w:val="24"/>
            <w:szCs w:val="24"/>
          </w:rPr>
          <w:t>https://www.cdc.gov/coronavirus/2019-ncov/community/disinfecting-building-facility.html</w:t>
        </w:r>
      </w:hyperlink>
      <w:r w:rsidR="00B402DF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and keep products away from children.</w:t>
      </w:r>
    </w:p>
    <w:p w14:paraId="475185A4" w14:textId="14B5D178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lastRenderedPageBreak/>
        <w:t>• Ensure that ventilation systems operate properly and increase circulation of outdoor air as much as</w:t>
      </w:r>
      <w:r w:rsidR="00DA60E1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possible such as by opening windows and doors. Do not open windows and doors if doing so poses a</w:t>
      </w:r>
      <w:r w:rsidR="00DA60E1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safety or health risk (for example, allowing pollens in or exacerbating asthma symptoms) to children</w:t>
      </w:r>
      <w:r w:rsidR="00DA60E1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using the facility.</w:t>
      </w:r>
    </w:p>
    <w:p w14:paraId="648DE9CE" w14:textId="1F80E9F2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• Take steps </w:t>
      </w:r>
      <w:hyperlink r:id="rId21" w:history="1">
        <w:r w:rsidR="000661CA" w:rsidRPr="0030681C">
          <w:rPr>
            <w:rStyle w:val="Hyperlink"/>
            <w:sz w:val="24"/>
            <w:szCs w:val="24"/>
          </w:rPr>
          <w:t>https://www.cdc.gov/coronavirus/2019-ncov/php/building-water-system.html</w:t>
        </w:r>
      </w:hyperlink>
      <w:r w:rsidR="000661CA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to ensure that all water systems and features (for example, drinking fountains or decorative</w:t>
      </w:r>
      <w:r w:rsidR="00DA60E1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fountains) are safe to use after a prolonged facility shutdown to minimize the risk of Legionnaires’</w:t>
      </w:r>
      <w:r w:rsidR="00DA60E1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disease</w:t>
      </w:r>
      <w:r w:rsidR="00B234FF" w:rsidRPr="0030681C">
        <w:rPr>
          <w:sz w:val="24"/>
          <w:szCs w:val="24"/>
        </w:rPr>
        <w:t xml:space="preserve"> </w:t>
      </w:r>
      <w:hyperlink r:id="rId22" w:history="1">
        <w:r w:rsidR="00B234FF" w:rsidRPr="0030681C">
          <w:rPr>
            <w:rStyle w:val="Hyperlink"/>
            <w:sz w:val="24"/>
            <w:szCs w:val="24"/>
          </w:rPr>
          <w:t>https://www.cdc.gov/legionella/wmp/index.html</w:t>
        </w:r>
      </w:hyperlink>
      <w:r w:rsidRPr="0030681C">
        <w:rPr>
          <w:sz w:val="24"/>
          <w:szCs w:val="24"/>
        </w:rPr>
        <w:t xml:space="preserve"> and other diseases associated with water.</w:t>
      </w:r>
    </w:p>
    <w:p w14:paraId="2849BAD9" w14:textId="77777777" w:rsidR="00DA60E1" w:rsidRPr="0030681C" w:rsidRDefault="00DA60E1" w:rsidP="00ED5755">
      <w:pPr>
        <w:rPr>
          <w:b/>
          <w:bCs/>
          <w:sz w:val="24"/>
          <w:szCs w:val="24"/>
        </w:rPr>
      </w:pPr>
    </w:p>
    <w:p w14:paraId="334F7F8B" w14:textId="72725C3E" w:rsidR="00ED5755" w:rsidRPr="0030681C" w:rsidRDefault="00ED5755" w:rsidP="00ED5755">
      <w:pPr>
        <w:rPr>
          <w:b/>
          <w:bCs/>
          <w:sz w:val="24"/>
          <w:szCs w:val="24"/>
        </w:rPr>
      </w:pPr>
      <w:r w:rsidRPr="0030681C">
        <w:rPr>
          <w:b/>
          <w:bCs/>
          <w:sz w:val="24"/>
          <w:szCs w:val="24"/>
        </w:rPr>
        <w:t>Promote social distancing</w:t>
      </w:r>
    </w:p>
    <w:p w14:paraId="0BDCCD11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• </w:t>
      </w:r>
      <w:r w:rsidRPr="0030681C">
        <w:rPr>
          <w:b/>
          <w:bCs/>
          <w:sz w:val="24"/>
          <w:szCs w:val="24"/>
        </w:rPr>
        <w:t>Steps 1 and 2</w:t>
      </w:r>
    </w:p>
    <w:p w14:paraId="7C3DD3A0" w14:textId="3DA61865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Ensure that classes include the same group of children each day and that the same child care</w:t>
      </w:r>
      <w:r w:rsidR="0062202A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providers remain with the same group each day, if possible.</w:t>
      </w:r>
    </w:p>
    <w:p w14:paraId="6AECA6B8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Restrict mixing between groups.</w:t>
      </w:r>
    </w:p>
    <w:p w14:paraId="13C4DBF4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Cancel all field trips, inter-group events, and extracurricular activities (Step 1).</w:t>
      </w:r>
    </w:p>
    <w:p w14:paraId="23BC1CF1" w14:textId="71B7FEE4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Limit gatherings, events, and extracurricular activities to those that can maintain social</w:t>
      </w:r>
      <w:r w:rsidR="0062202A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distancing, support proper hand hygiene, and restrict attendance of those from higher</w:t>
      </w:r>
      <w:r w:rsidR="0062202A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transmission areas (Step 2; Note: restricting attendance from those in Step 1 areas).</w:t>
      </w:r>
    </w:p>
    <w:p w14:paraId="10F6A725" w14:textId="58C766C6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Restrict nonessential visitors, volunteers, and activities involving other groups at the same</w:t>
      </w:r>
      <w:r w:rsidR="0062202A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time.</w:t>
      </w:r>
    </w:p>
    <w:p w14:paraId="6176F741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Space out seating and bedding (head-to-toe positioning) to six feet apart if possible.</w:t>
      </w:r>
    </w:p>
    <w:p w14:paraId="74A1CE38" w14:textId="3F3458A0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Close communal use spaces, such as game rooms or dining halls, if possible; if this is not</w:t>
      </w:r>
      <w:r w:rsidR="0062202A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possible, stagger use and disinfect</w:t>
      </w:r>
      <w:r w:rsidR="0062202A" w:rsidRPr="0030681C">
        <w:rPr>
          <w:sz w:val="24"/>
          <w:szCs w:val="24"/>
        </w:rPr>
        <w:t xml:space="preserve">  </w:t>
      </w:r>
      <w:hyperlink r:id="rId23" w:history="1">
        <w:r w:rsidR="0062202A" w:rsidRPr="0030681C">
          <w:rPr>
            <w:rStyle w:val="Hyperlink"/>
            <w:sz w:val="24"/>
            <w:szCs w:val="24"/>
          </w:rPr>
          <w:t>https://www.cdc.gov/coronavirus/2019-ncov/community/disinfecting-building-facility.html</w:t>
        </w:r>
      </w:hyperlink>
      <w:r w:rsidRPr="0030681C">
        <w:rPr>
          <w:sz w:val="24"/>
          <w:szCs w:val="24"/>
        </w:rPr>
        <w:t xml:space="preserve"> in between uses. </w:t>
      </w:r>
    </w:p>
    <w:p w14:paraId="6EEEF1B9" w14:textId="754B166D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If a cafeteria or group dining room is typically used, serve meals in classrooms instead. Put each</w:t>
      </w:r>
      <w:r w:rsidR="0062202A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child’s meal on a plate, to limit the use of shared serving utensils and ensure the safety of</w:t>
      </w:r>
      <w:r w:rsidR="0062202A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children with food allergies.</w:t>
      </w:r>
      <w:r w:rsidR="00AC3EA1" w:rsidRPr="0030681C">
        <w:rPr>
          <w:sz w:val="24"/>
          <w:szCs w:val="24"/>
        </w:rPr>
        <w:t xml:space="preserve"> </w:t>
      </w:r>
      <w:hyperlink r:id="rId24" w:history="1">
        <w:r w:rsidR="00AC3EA1" w:rsidRPr="0030681C">
          <w:rPr>
            <w:rStyle w:val="Hyperlink"/>
            <w:sz w:val="24"/>
            <w:szCs w:val="24"/>
          </w:rPr>
          <w:t>https://www.cdc.gov/healthyschools/foodallergies/pdf/13_243135_A_Food_Allergy_Web_508.pdf</w:t>
        </w:r>
      </w:hyperlink>
    </w:p>
    <w:p w14:paraId="55367845" w14:textId="09248449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Stagger arrival and drop-off times or put in place other protocols to limit direct contact with</w:t>
      </w:r>
      <w:r w:rsidR="0062202A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parents as much as possible.</w:t>
      </w:r>
    </w:p>
    <w:p w14:paraId="25B0CF20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• </w:t>
      </w:r>
      <w:r w:rsidRPr="0030681C">
        <w:rPr>
          <w:b/>
          <w:bCs/>
          <w:sz w:val="24"/>
          <w:szCs w:val="24"/>
        </w:rPr>
        <w:t>Step 3</w:t>
      </w:r>
    </w:p>
    <w:p w14:paraId="0B06D339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Consider keeping classes together to include the same group of children each day, and consider</w:t>
      </w:r>
    </w:p>
    <w:p w14:paraId="1FE1E7F5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keeping the same child care providers with the same group each day.</w:t>
      </w:r>
    </w:p>
    <w:p w14:paraId="388C68F6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lastRenderedPageBreak/>
        <w:t>o Allow minimal mixing between groups. Limit gatherings, events, and extracurricular activities to</w:t>
      </w:r>
    </w:p>
    <w:p w14:paraId="7DA37FBA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those that can maintain social distancing, support proper hand hygiene, and restrict</w:t>
      </w:r>
    </w:p>
    <w:p w14:paraId="04680506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attendance of those from higher transmission areas (Step 1 or 2 areas).</w:t>
      </w:r>
    </w:p>
    <w:p w14:paraId="259573CC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Continue to space out seating and bedding (head-to-toe positioning) to six feet apart, if</w:t>
      </w:r>
    </w:p>
    <w:p w14:paraId="718830EC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possible.</w:t>
      </w:r>
    </w:p>
    <w:p w14:paraId="10C9C972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Consider keeping communal use spaces closed, such as game rooms, playgrounds, or dining</w:t>
      </w:r>
    </w:p>
    <w:p w14:paraId="2841C9B2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halls, if possible; if this is not possible, stagger use and disinfect in between uses.</w:t>
      </w:r>
    </w:p>
    <w:p w14:paraId="7EE37CBD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Consider continuing to plate each child’s meal, to limit the use of shared serving utensils and</w:t>
      </w:r>
    </w:p>
    <w:p w14:paraId="78355F02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ensure the safety of children with food allergies.</w:t>
      </w:r>
    </w:p>
    <w:p w14:paraId="328AD5C6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Consider limiting nonessential visitors, volunteers, and activities involving other groups.</w:t>
      </w:r>
    </w:p>
    <w:p w14:paraId="1337E520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Restrict attendance of those from higher transmission areas (Step 1 or 2 areas).</w:t>
      </w:r>
    </w:p>
    <w:p w14:paraId="625DA815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Consider staggering arrival and drop-off times or putting in place other protocols to limit close</w:t>
      </w:r>
    </w:p>
    <w:p w14:paraId="3E0614F5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contact with parents or caregivers as much as possible.</w:t>
      </w:r>
    </w:p>
    <w:p w14:paraId="0A5EC0FE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• </w:t>
      </w:r>
      <w:r w:rsidRPr="0030681C">
        <w:rPr>
          <w:b/>
          <w:bCs/>
          <w:sz w:val="24"/>
          <w:szCs w:val="24"/>
        </w:rPr>
        <w:t>Limit sharing (Steps 1-3)</w:t>
      </w:r>
    </w:p>
    <w:p w14:paraId="701E7669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Keep each child’s belongings separated and in individually labeled storage containers, cubbies,</w:t>
      </w:r>
    </w:p>
    <w:p w14:paraId="5BB18571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or areas and taken home each day and cleaned, if possible.</w:t>
      </w:r>
    </w:p>
    <w:p w14:paraId="44591E16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Ensure adequate supplies to minimize sharing of high-touch materials to the extent possible</w:t>
      </w:r>
    </w:p>
    <w:p w14:paraId="29E40A42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(art supplies, equipment etc. assigned to a single child) or limit use of supplies and equipment</w:t>
      </w:r>
    </w:p>
    <w:p w14:paraId="2C6A5EC5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by one group of children at a time and clean and disinfect between use.</w:t>
      </w:r>
    </w:p>
    <w:p w14:paraId="482C4A81" w14:textId="4CD71BD2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If food is offered at any event, have pre-packaged boxes or bags for each attendee instead of a</w:t>
      </w:r>
      <w:r w:rsidR="00F103B8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buffet or family-style meal.</w:t>
      </w:r>
    </w:p>
    <w:p w14:paraId="6632FFD7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Avoid sharing of foods and utensils.</w:t>
      </w:r>
    </w:p>
    <w:p w14:paraId="4D8DD829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Avoid sharing electronic devices, toys, books, other games, and learning aids.</w:t>
      </w:r>
    </w:p>
    <w:p w14:paraId="0882B17F" w14:textId="68B32648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Prevent risk of transmitting COVID-19 by avoiding immediate contact (such as shaking or</w:t>
      </w:r>
      <w:r w:rsidR="00317E5E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holding hands, hugging, or kissing).</w:t>
      </w:r>
    </w:p>
    <w:p w14:paraId="18E013A1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• </w:t>
      </w:r>
      <w:r w:rsidRPr="0030681C">
        <w:rPr>
          <w:b/>
          <w:bCs/>
          <w:sz w:val="24"/>
          <w:szCs w:val="24"/>
        </w:rPr>
        <w:t>Train all staff (Steps 1-3)</w:t>
      </w:r>
    </w:p>
    <w:p w14:paraId="675DCDB2" w14:textId="3BD09A15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o Train all staff in the above safety actions. Consider conducting the training virtually, or, if in</w:t>
      </w:r>
      <w:r w:rsidR="00317E5E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person, ensure social distancing is maintained.</w:t>
      </w:r>
    </w:p>
    <w:p w14:paraId="481EE74B" w14:textId="77777777" w:rsidR="00842F4E" w:rsidRPr="0030681C" w:rsidRDefault="00842F4E" w:rsidP="00ED5755">
      <w:pPr>
        <w:rPr>
          <w:sz w:val="24"/>
          <w:szCs w:val="24"/>
        </w:rPr>
      </w:pPr>
    </w:p>
    <w:p w14:paraId="2E0F9C98" w14:textId="77777777" w:rsidR="00317E5E" w:rsidRDefault="00317E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4A90713" w14:textId="4CB3F01E" w:rsidR="00ED5755" w:rsidRPr="0030681C" w:rsidRDefault="00ED5755" w:rsidP="00ED5755">
      <w:pPr>
        <w:rPr>
          <w:b/>
          <w:bCs/>
          <w:sz w:val="24"/>
          <w:szCs w:val="24"/>
        </w:rPr>
      </w:pPr>
      <w:r w:rsidRPr="0030681C">
        <w:rPr>
          <w:b/>
          <w:bCs/>
          <w:sz w:val="24"/>
          <w:szCs w:val="24"/>
        </w:rPr>
        <w:lastRenderedPageBreak/>
        <w:t>Monitoring and Preparing</w:t>
      </w:r>
    </w:p>
    <w:p w14:paraId="33811C79" w14:textId="115AB824" w:rsidR="00ED5755" w:rsidRPr="0030681C" w:rsidRDefault="00ED5755" w:rsidP="00ED5755">
      <w:pPr>
        <w:rPr>
          <w:b/>
          <w:bCs/>
          <w:sz w:val="24"/>
          <w:szCs w:val="24"/>
        </w:rPr>
      </w:pPr>
      <w:r w:rsidRPr="0030681C">
        <w:rPr>
          <w:b/>
          <w:bCs/>
          <w:sz w:val="24"/>
          <w:szCs w:val="24"/>
        </w:rPr>
        <w:t xml:space="preserve">Check for signs and symptoms </w:t>
      </w:r>
      <w:hyperlink r:id="rId25" w:history="1">
        <w:r w:rsidR="001044E7" w:rsidRPr="0030681C">
          <w:rPr>
            <w:rStyle w:val="Hyperlink"/>
            <w:sz w:val="24"/>
            <w:szCs w:val="24"/>
          </w:rPr>
          <w:t>https://www.cdc.gov/coronavirus/2019-ncov/symptoms-testing/symptoms.html</w:t>
        </w:r>
      </w:hyperlink>
      <w:r w:rsidR="001044E7" w:rsidRPr="0030681C">
        <w:rPr>
          <w:sz w:val="24"/>
          <w:szCs w:val="24"/>
        </w:rPr>
        <w:t xml:space="preserve"> </w:t>
      </w:r>
      <w:r w:rsidRPr="0030681C">
        <w:rPr>
          <w:b/>
          <w:bCs/>
          <w:sz w:val="24"/>
          <w:szCs w:val="24"/>
        </w:rPr>
        <w:t>(Steps 1-3)</w:t>
      </w:r>
    </w:p>
    <w:p w14:paraId="3585A59A" w14:textId="05A5ECC9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Screen children upon arrival, if possible. Establish routine, daily health checks on arrival, such as</w:t>
      </w:r>
      <w:r w:rsidR="00317E5E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temperature screening of both staff and children. Options for daily health check screenings for children</w:t>
      </w:r>
    </w:p>
    <w:p w14:paraId="147C80DB" w14:textId="289FD060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are provided in CDC’s supplemental Guidance for Child Care Programs that Remain Open </w:t>
      </w:r>
      <w:hyperlink r:id="rId26" w:history="1">
        <w:r w:rsidR="004D3D24" w:rsidRPr="0030681C">
          <w:rPr>
            <w:rStyle w:val="Hyperlink"/>
            <w:sz w:val="24"/>
            <w:szCs w:val="24"/>
          </w:rPr>
          <w:t>https://www.cdc.gov/coronavirus/2019-ncov/community/schools-childcare/guidance-for-childcare.html</w:t>
        </w:r>
      </w:hyperlink>
      <w:r w:rsidR="004D3D24" w:rsidRPr="0030681C">
        <w:rPr>
          <w:sz w:val="24"/>
          <w:szCs w:val="24"/>
        </w:rPr>
        <w:t xml:space="preserve">  </w:t>
      </w:r>
      <w:r w:rsidRPr="0030681C">
        <w:rPr>
          <w:sz w:val="24"/>
          <w:szCs w:val="24"/>
        </w:rPr>
        <w:t>and in CDC’s</w:t>
      </w:r>
      <w:r w:rsidR="004D3D24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 xml:space="preserve">General Business FAQs </w:t>
      </w:r>
      <w:hyperlink r:id="rId27" w:history="1">
        <w:r w:rsidR="00631451" w:rsidRPr="0030681C">
          <w:rPr>
            <w:rStyle w:val="Hyperlink"/>
            <w:sz w:val="24"/>
            <w:szCs w:val="24"/>
          </w:rPr>
          <w:t>https://www.cdc.gov/coronavirus/2019-ncov/community/general-business-faq.html</w:t>
        </w:r>
      </w:hyperlink>
      <w:r w:rsidR="00631451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for screening staff.</w:t>
      </w:r>
    </w:p>
    <w:p w14:paraId="5EC09D96" w14:textId="69E1EC0F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Implement health checks (e.g. temperature checks and symptom screening</w:t>
      </w:r>
      <w:r w:rsidR="00C876AA" w:rsidRPr="0030681C">
        <w:rPr>
          <w:sz w:val="24"/>
          <w:szCs w:val="24"/>
        </w:rPr>
        <w:t xml:space="preserve"> </w:t>
      </w:r>
      <w:hyperlink r:id="rId28" w:history="1">
        <w:r w:rsidR="00043892" w:rsidRPr="0030681C">
          <w:rPr>
            <w:rStyle w:val="Hyperlink"/>
            <w:sz w:val="24"/>
            <w:szCs w:val="24"/>
          </w:rPr>
          <w:t>https://www.cdc.gov/coronavirus/2019-ncov/community/schools-childcare/guidance-for-childcare.html#ScreenChildren</w:t>
        </w:r>
      </w:hyperlink>
      <w:r w:rsidRPr="0030681C">
        <w:rPr>
          <w:sz w:val="24"/>
          <w:szCs w:val="24"/>
        </w:rPr>
        <w:t>) safely and respectfully,</w:t>
      </w:r>
      <w:r w:rsidR="004E1006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and with measures in place to ensure confidentiality as well as in accordance with any applicable</w:t>
      </w:r>
      <w:r w:rsidR="002657BB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privacy laws or regulations. Confidentiality should be maintained.</w:t>
      </w:r>
    </w:p>
    <w:p w14:paraId="731245F6" w14:textId="437B4646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Employers and child care directors may use examples of screening methods in CDC’s supplemental</w:t>
      </w:r>
      <w:r w:rsidR="002657BB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 xml:space="preserve">Guidance for Child Care Programs that Remain Open </w:t>
      </w:r>
      <w:hyperlink r:id="rId29" w:history="1">
        <w:r w:rsidR="002657BB" w:rsidRPr="0030681C">
          <w:rPr>
            <w:rStyle w:val="Hyperlink"/>
            <w:sz w:val="24"/>
            <w:szCs w:val="24"/>
          </w:rPr>
          <w:t>https://www.cdc.gov/coronavirus/2019-ncov/community/schools-childcare/guidance-for-childcare.html</w:t>
        </w:r>
      </w:hyperlink>
      <w:r w:rsidR="002657BB" w:rsidRPr="0030681C">
        <w:rPr>
          <w:sz w:val="24"/>
          <w:szCs w:val="24"/>
        </w:rPr>
        <w:t xml:space="preserve"> </w:t>
      </w:r>
      <w:r w:rsidR="002657BB" w:rsidRPr="0030681C">
        <w:rPr>
          <w:sz w:val="24"/>
          <w:szCs w:val="24"/>
        </w:rPr>
        <w:t>as a guide.</w:t>
      </w:r>
    </w:p>
    <w:p w14:paraId="1F12D6BF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Encourage staff to stay home if they are sick and encourage parents to keep sick children home.</w:t>
      </w:r>
    </w:p>
    <w:p w14:paraId="442BFAEC" w14:textId="77777777" w:rsidR="001A6D35" w:rsidRPr="0030681C" w:rsidRDefault="001A6D35" w:rsidP="00ED5755">
      <w:pPr>
        <w:rPr>
          <w:b/>
          <w:bCs/>
          <w:sz w:val="24"/>
          <w:szCs w:val="24"/>
        </w:rPr>
      </w:pPr>
    </w:p>
    <w:p w14:paraId="30C511EA" w14:textId="68BD6080" w:rsidR="00ED5755" w:rsidRPr="0030681C" w:rsidRDefault="00ED5755" w:rsidP="00ED5755">
      <w:pPr>
        <w:rPr>
          <w:b/>
          <w:bCs/>
          <w:sz w:val="24"/>
          <w:szCs w:val="24"/>
        </w:rPr>
      </w:pPr>
      <w:r w:rsidRPr="0030681C">
        <w:rPr>
          <w:b/>
          <w:bCs/>
          <w:sz w:val="24"/>
          <w:szCs w:val="24"/>
        </w:rPr>
        <w:t>Plan for when a staff member, child, or visitor becomes sick (Steps 1-3)</w:t>
      </w:r>
    </w:p>
    <w:p w14:paraId="0BBEBDDE" w14:textId="3CD8A23D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• Identify an area to separate anyone who exhibits COVID-like symptoms during hours of </w:t>
      </w:r>
      <w:proofErr w:type="gramStart"/>
      <w:r w:rsidRPr="0030681C">
        <w:rPr>
          <w:sz w:val="24"/>
          <w:szCs w:val="24"/>
        </w:rPr>
        <w:t>operation, and</w:t>
      </w:r>
      <w:proofErr w:type="gramEnd"/>
      <w:r w:rsidR="001A6D35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ensure that children are not left without adult supervision.</w:t>
      </w:r>
    </w:p>
    <w:p w14:paraId="59EBC54A" w14:textId="42EEE900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Establish procedures for safely transporting anyone sick to their home or to a healthcare facility, as</w:t>
      </w:r>
      <w:r w:rsidR="001A6D35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appropriate.</w:t>
      </w:r>
    </w:p>
    <w:p w14:paraId="18AA3776" w14:textId="4431D271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Notify local health officials, staff, and families immediately of any possible case of COVID-19 while</w:t>
      </w:r>
      <w:r w:rsidR="001A6D35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maintaining confidentiality consistent with the Americans with Disabilities Act (ADA) and other</w:t>
      </w:r>
      <w:r w:rsidR="001A6D35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applicable federal and state privacy laws.</w:t>
      </w:r>
    </w:p>
    <w:p w14:paraId="36F0CCBC" w14:textId="7CDA9802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Close off areas used by any sick person and do not use them until they have been cleaned. Wait 24</w:t>
      </w:r>
      <w:r w:rsidR="001A6D35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hours before you clean or disinfect to reduce risk to individuals cleaning. If it is not possible to wait 24</w:t>
      </w:r>
      <w:r w:rsidR="001A6D35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 xml:space="preserve">hours, wait </w:t>
      </w:r>
      <w:proofErr w:type="gramStart"/>
      <w:r w:rsidRPr="0030681C">
        <w:rPr>
          <w:sz w:val="24"/>
          <w:szCs w:val="24"/>
        </w:rPr>
        <w:t>as long as</w:t>
      </w:r>
      <w:proofErr w:type="gramEnd"/>
      <w:r w:rsidRPr="0030681C">
        <w:rPr>
          <w:sz w:val="24"/>
          <w:szCs w:val="24"/>
        </w:rPr>
        <w:t xml:space="preserve"> possible. Ensure safe and correct application of disinfectants</w:t>
      </w:r>
      <w:r w:rsidR="00BF073C" w:rsidRPr="0030681C">
        <w:rPr>
          <w:sz w:val="24"/>
          <w:szCs w:val="24"/>
        </w:rPr>
        <w:t xml:space="preserve"> </w:t>
      </w:r>
      <w:hyperlink r:id="rId30" w:history="1">
        <w:r w:rsidR="00BF073C" w:rsidRPr="0030681C">
          <w:rPr>
            <w:rStyle w:val="Hyperlink"/>
            <w:sz w:val="24"/>
            <w:szCs w:val="24"/>
          </w:rPr>
          <w:t>https://www.cdc.gov/coronavirus/2019-ncov/community/disinfecting-building-facility.html</w:t>
        </w:r>
      </w:hyperlink>
      <w:r w:rsidRPr="0030681C">
        <w:rPr>
          <w:sz w:val="24"/>
          <w:szCs w:val="24"/>
        </w:rPr>
        <w:t>, and keep</w:t>
      </w:r>
      <w:r w:rsidR="001A6D35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disinfectant products away from children</w:t>
      </w:r>
    </w:p>
    <w:p w14:paraId="75F45803" w14:textId="6D1149E2" w:rsidR="00CB29CB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Advise sick staff members or children not to return until they have met CDC criteria to discontinue</w:t>
      </w:r>
      <w:r w:rsidR="001A6D35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home isolation.</w:t>
      </w:r>
      <w:r w:rsidR="00CB29CB" w:rsidRPr="0030681C">
        <w:rPr>
          <w:sz w:val="24"/>
          <w:szCs w:val="24"/>
        </w:rPr>
        <w:t xml:space="preserve"> </w:t>
      </w:r>
      <w:hyperlink r:id="rId31" w:history="1">
        <w:r w:rsidR="00CB29CB" w:rsidRPr="0030681C">
          <w:rPr>
            <w:rStyle w:val="Hyperlink"/>
            <w:sz w:val="24"/>
            <w:szCs w:val="24"/>
          </w:rPr>
          <w:t>https://www.cdc.gov/coronavirus/2019-ncov/if-you-are-sick/steps-when-sick.html</w:t>
        </w:r>
      </w:hyperlink>
    </w:p>
    <w:p w14:paraId="736B5016" w14:textId="3CD5A618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lastRenderedPageBreak/>
        <w:t xml:space="preserve">• Inform those who have had close contact </w:t>
      </w:r>
      <w:hyperlink r:id="rId32" w:history="1">
        <w:r w:rsidR="00CB29CB" w:rsidRPr="0030681C">
          <w:rPr>
            <w:rStyle w:val="Hyperlink"/>
            <w:sz w:val="24"/>
            <w:szCs w:val="24"/>
          </w:rPr>
          <w:t>https://www.cdc.gov/coronavirus/2019-ncov/php/public-health-recommendations.html</w:t>
        </w:r>
      </w:hyperlink>
      <w:r w:rsidR="00CB29CB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to a person diagnosed with COVID-19 to stay home and self</w:t>
      </w:r>
      <w:r w:rsidR="00232CA2" w:rsidRPr="0030681C">
        <w:rPr>
          <w:sz w:val="24"/>
          <w:szCs w:val="24"/>
        </w:rPr>
        <w:t>-</w:t>
      </w:r>
      <w:r w:rsidRPr="0030681C">
        <w:rPr>
          <w:sz w:val="24"/>
          <w:szCs w:val="24"/>
        </w:rPr>
        <w:t xml:space="preserve">monitor for symptoms, and to follow CDC guidance </w:t>
      </w:r>
      <w:hyperlink r:id="rId33" w:history="1">
        <w:r w:rsidR="00740A50" w:rsidRPr="0030681C">
          <w:rPr>
            <w:rStyle w:val="Hyperlink"/>
            <w:sz w:val="24"/>
            <w:szCs w:val="24"/>
          </w:rPr>
          <w:t>https://www.cdc.gov/coronavirus/2019-ncov/if-you-are-sick/steps-when-sick.html</w:t>
        </w:r>
      </w:hyperlink>
      <w:r w:rsidR="00740A50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if symptoms develop. If a person does not have</w:t>
      </w:r>
      <w:r w:rsidR="001A6D35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symptoms follow appropriate CDC guidance for home isolation</w:t>
      </w:r>
      <w:r w:rsidR="0036790D" w:rsidRPr="0030681C">
        <w:rPr>
          <w:sz w:val="24"/>
          <w:szCs w:val="24"/>
        </w:rPr>
        <w:t xml:space="preserve"> </w:t>
      </w:r>
      <w:hyperlink r:id="rId34" w:history="1">
        <w:r w:rsidR="0036790D" w:rsidRPr="0030681C">
          <w:rPr>
            <w:rStyle w:val="Hyperlink"/>
            <w:sz w:val="24"/>
            <w:szCs w:val="24"/>
          </w:rPr>
          <w:t>https://www.cdc.gov/coronavirus/2019-ncov/php/public-health-recommendations.html</w:t>
        </w:r>
      </w:hyperlink>
      <w:r w:rsidRPr="0030681C">
        <w:rPr>
          <w:sz w:val="24"/>
          <w:szCs w:val="24"/>
        </w:rPr>
        <w:t>.</w:t>
      </w:r>
    </w:p>
    <w:p w14:paraId="75BC60CE" w14:textId="77777777" w:rsidR="00232CA2" w:rsidRPr="0030681C" w:rsidRDefault="00232CA2" w:rsidP="00ED5755">
      <w:pPr>
        <w:rPr>
          <w:b/>
          <w:bCs/>
          <w:sz w:val="24"/>
          <w:szCs w:val="24"/>
        </w:rPr>
      </w:pPr>
    </w:p>
    <w:p w14:paraId="76EC5E70" w14:textId="2C73E8F2" w:rsidR="00ED5755" w:rsidRPr="0030681C" w:rsidRDefault="00ED5755" w:rsidP="00ED5755">
      <w:pPr>
        <w:rPr>
          <w:b/>
          <w:bCs/>
          <w:sz w:val="24"/>
          <w:szCs w:val="24"/>
        </w:rPr>
      </w:pPr>
      <w:r w:rsidRPr="0030681C">
        <w:rPr>
          <w:b/>
          <w:bCs/>
          <w:sz w:val="24"/>
          <w:szCs w:val="24"/>
        </w:rPr>
        <w:t>Maintain healthy operations (Steps 1-3)</w:t>
      </w:r>
    </w:p>
    <w:p w14:paraId="64EFF807" w14:textId="77777777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Implement flexible sick leave policies and practices, if feasible.</w:t>
      </w:r>
    </w:p>
    <w:p w14:paraId="580FA8AE" w14:textId="47C56146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Monitor absenteeism to identify any trends in employee or child absences due to illness. This might</w:t>
      </w:r>
      <w:r w:rsidR="00844303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 xml:space="preserve">indicate spread of COVID-19 or other illness. Have a roster of trained back-up staff </w:t>
      </w:r>
      <w:proofErr w:type="gramStart"/>
      <w:r w:rsidRPr="0030681C">
        <w:rPr>
          <w:sz w:val="24"/>
          <w:szCs w:val="24"/>
        </w:rPr>
        <w:t>in order to</w:t>
      </w:r>
      <w:proofErr w:type="gramEnd"/>
      <w:r w:rsidRPr="0030681C">
        <w:rPr>
          <w:sz w:val="24"/>
          <w:szCs w:val="24"/>
        </w:rPr>
        <w:t xml:space="preserve"> maintain</w:t>
      </w:r>
      <w:r w:rsidR="00844303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sufficient staffing levels.</w:t>
      </w:r>
    </w:p>
    <w:p w14:paraId="4D4327E8" w14:textId="15E9F362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Designate a staff person to be responsible for responding to COVID-19 concerns. Employees should</w:t>
      </w:r>
      <w:r w:rsidR="00844303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know who this person is and how to contact them.</w:t>
      </w:r>
    </w:p>
    <w:p w14:paraId="66365AD3" w14:textId="799A2F93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• Create a communication system for staff and families for self-reporting of symptoms and notification </w:t>
      </w:r>
      <w:hyperlink r:id="rId35" w:history="1">
        <w:r w:rsidR="00844303" w:rsidRPr="0030681C">
          <w:rPr>
            <w:rStyle w:val="Hyperlink"/>
            <w:sz w:val="24"/>
            <w:szCs w:val="24"/>
          </w:rPr>
          <w:t>https://www.cdc.gov/coronavirus/2019-ncov/symptoms-testing/index.html</w:t>
        </w:r>
      </w:hyperlink>
      <w:r w:rsidR="00844303"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of</w:t>
      </w:r>
      <w:r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exposures and closures.</w:t>
      </w:r>
    </w:p>
    <w:p w14:paraId="4E473D39" w14:textId="698E65B1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Support coping and resilience among employees and children.</w:t>
      </w:r>
      <w:r w:rsidR="00390DAE" w:rsidRPr="0030681C">
        <w:rPr>
          <w:sz w:val="24"/>
          <w:szCs w:val="24"/>
        </w:rPr>
        <w:t xml:space="preserve"> </w:t>
      </w:r>
      <w:hyperlink r:id="rId36" w:history="1">
        <w:r w:rsidR="00390DAE" w:rsidRPr="0030681C">
          <w:rPr>
            <w:rStyle w:val="Hyperlink"/>
            <w:sz w:val="24"/>
            <w:szCs w:val="24"/>
          </w:rPr>
          <w:t>https://www.cdc.gov/coronavirus/2019-ncov/daily-life-coping/managing-stress-anxiety.html</w:t>
        </w:r>
      </w:hyperlink>
    </w:p>
    <w:p w14:paraId="584E6BD4" w14:textId="77777777" w:rsidR="00390DAE" w:rsidRPr="0030681C" w:rsidRDefault="00390DAE" w:rsidP="00ED5755">
      <w:pPr>
        <w:rPr>
          <w:sz w:val="24"/>
          <w:szCs w:val="24"/>
        </w:rPr>
      </w:pPr>
    </w:p>
    <w:p w14:paraId="1D35E054" w14:textId="77777777" w:rsidR="00ED5755" w:rsidRPr="0030681C" w:rsidRDefault="00ED5755" w:rsidP="00ED5755">
      <w:pPr>
        <w:rPr>
          <w:b/>
          <w:bCs/>
          <w:sz w:val="24"/>
          <w:szCs w:val="24"/>
        </w:rPr>
      </w:pPr>
      <w:r w:rsidRPr="0030681C">
        <w:rPr>
          <w:b/>
          <w:bCs/>
          <w:sz w:val="24"/>
          <w:szCs w:val="24"/>
        </w:rPr>
        <w:t>Steps 1-3</w:t>
      </w:r>
    </w:p>
    <w:p w14:paraId="0A3E62F1" w14:textId="4F50F84A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• It is </w:t>
      </w:r>
      <w:proofErr w:type="gramStart"/>
      <w:r w:rsidRPr="0030681C">
        <w:rPr>
          <w:sz w:val="24"/>
          <w:szCs w:val="24"/>
        </w:rPr>
        <w:t>very important</w:t>
      </w:r>
      <w:proofErr w:type="gramEnd"/>
      <w:r w:rsidRPr="0030681C">
        <w:rPr>
          <w:sz w:val="24"/>
          <w:szCs w:val="24"/>
        </w:rPr>
        <w:t xml:space="preserve"> to check State and local health department notices daily about spread of COVID-19</w:t>
      </w:r>
      <w:r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in the area and adjust operations accordingly.</w:t>
      </w:r>
    </w:p>
    <w:p w14:paraId="24595D82" w14:textId="4653ABB6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Where a community is deemed a significant mitigation community, child care programs should close,</w:t>
      </w:r>
      <w:r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except for those caring for the children of essential workers, such as the children of health care</w:t>
      </w:r>
      <w:r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workers.</w:t>
      </w:r>
    </w:p>
    <w:p w14:paraId="2B198F7D" w14:textId="17A71E8C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>• In the event a person diagnosed with COVID-19 is determined to have been in the building and poses a</w:t>
      </w:r>
      <w:r w:rsidRPr="0030681C">
        <w:rPr>
          <w:sz w:val="24"/>
          <w:szCs w:val="24"/>
        </w:rPr>
        <w:t xml:space="preserve"> </w:t>
      </w:r>
      <w:r w:rsidRPr="0030681C">
        <w:rPr>
          <w:sz w:val="24"/>
          <w:szCs w:val="24"/>
        </w:rPr>
        <w:t>risk to the community, programs may consider closing for a few days for cleaning and disinfection</w:t>
      </w:r>
      <w:r w:rsidRPr="0030681C">
        <w:rPr>
          <w:sz w:val="24"/>
          <w:szCs w:val="24"/>
        </w:rPr>
        <w:t>.</w:t>
      </w:r>
    </w:p>
    <w:p w14:paraId="61B2DAB6" w14:textId="0649FAF3" w:rsidR="00ED5755" w:rsidRDefault="00ED5755" w:rsidP="00ED5755">
      <w:pPr>
        <w:rPr>
          <w:sz w:val="24"/>
          <w:szCs w:val="24"/>
        </w:rPr>
      </w:pPr>
    </w:p>
    <w:p w14:paraId="5F2CE9FB" w14:textId="77777777" w:rsidR="0022260D" w:rsidRPr="0030681C" w:rsidRDefault="0022260D" w:rsidP="00ED5755">
      <w:pPr>
        <w:rPr>
          <w:sz w:val="24"/>
          <w:szCs w:val="24"/>
        </w:rPr>
      </w:pPr>
    </w:p>
    <w:p w14:paraId="564D5830" w14:textId="703D164E" w:rsidR="00ED5755" w:rsidRPr="0030681C" w:rsidRDefault="00ED5755" w:rsidP="00ED5755">
      <w:pPr>
        <w:rPr>
          <w:sz w:val="24"/>
          <w:szCs w:val="24"/>
        </w:rPr>
      </w:pPr>
    </w:p>
    <w:p w14:paraId="728DAB9D" w14:textId="43EB2988" w:rsidR="00ED5755" w:rsidRPr="0030681C" w:rsidRDefault="00ED5755" w:rsidP="00ED5755">
      <w:pPr>
        <w:rPr>
          <w:sz w:val="24"/>
          <w:szCs w:val="24"/>
        </w:rPr>
      </w:pPr>
      <w:r w:rsidRPr="0030681C">
        <w:rPr>
          <w:sz w:val="24"/>
          <w:szCs w:val="24"/>
        </w:rPr>
        <w:t xml:space="preserve">Accessed online 5/21/20 at </w:t>
      </w:r>
      <w:hyperlink r:id="rId37" w:anchor="page=40&amp;zoom=100,86,100" w:history="1">
        <w:r w:rsidRPr="0030681C">
          <w:rPr>
            <w:rStyle w:val="Hyperlink"/>
            <w:sz w:val="24"/>
            <w:szCs w:val="24"/>
          </w:rPr>
          <w:t>https://www.cdc.gov/coronavirus/2019-ncov/downloads/php/CDC-Activities-Initiatives-for-COVID-19-Response.pdf#page=40&amp;zoom=100,86,100</w:t>
        </w:r>
      </w:hyperlink>
      <w:r w:rsidRPr="0030681C">
        <w:rPr>
          <w:sz w:val="24"/>
          <w:szCs w:val="24"/>
        </w:rPr>
        <w:t>, pp 40-44</w:t>
      </w:r>
    </w:p>
    <w:sectPr w:rsidR="00ED5755" w:rsidRPr="0030681C" w:rsidSect="00676E8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43892"/>
    <w:rsid w:val="000661CA"/>
    <w:rsid w:val="001044E7"/>
    <w:rsid w:val="001A6D35"/>
    <w:rsid w:val="00215A7F"/>
    <w:rsid w:val="0022260D"/>
    <w:rsid w:val="00232CA2"/>
    <w:rsid w:val="002657BB"/>
    <w:rsid w:val="0030681C"/>
    <w:rsid w:val="0031647F"/>
    <w:rsid w:val="00317E5E"/>
    <w:rsid w:val="0036790D"/>
    <w:rsid w:val="00390DAE"/>
    <w:rsid w:val="00424F36"/>
    <w:rsid w:val="004D3D24"/>
    <w:rsid w:val="004E1006"/>
    <w:rsid w:val="005C17CD"/>
    <w:rsid w:val="0062202A"/>
    <w:rsid w:val="00631451"/>
    <w:rsid w:val="00676E88"/>
    <w:rsid w:val="00740A50"/>
    <w:rsid w:val="007A5AB9"/>
    <w:rsid w:val="00842F4E"/>
    <w:rsid w:val="00844303"/>
    <w:rsid w:val="009E446D"/>
    <w:rsid w:val="00AC3EA1"/>
    <w:rsid w:val="00AD5722"/>
    <w:rsid w:val="00B234FF"/>
    <w:rsid w:val="00B402DF"/>
    <w:rsid w:val="00BF073C"/>
    <w:rsid w:val="00C876AA"/>
    <w:rsid w:val="00CB29CB"/>
    <w:rsid w:val="00DA60E1"/>
    <w:rsid w:val="00DA6BA8"/>
    <w:rsid w:val="00ED5755"/>
    <w:rsid w:val="00F1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76F2"/>
  <w15:chartTrackingRefBased/>
  <w15:docId w15:val="{F159BA24-293A-46F0-B3EA-A61395AF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7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c.gov/handwashing/when-how-handwashing.html" TargetMode="External"/><Relationship Id="rId18" Type="http://schemas.openxmlformats.org/officeDocument/2006/relationships/hyperlink" Target="https://www.cdc.gov/coronavirus/2019-ncov/images/face-covering-checklist.jpg" TargetMode="External"/><Relationship Id="rId26" Type="http://schemas.openxmlformats.org/officeDocument/2006/relationships/hyperlink" Target="https://www.cdc.gov/coronavirus/2019-ncov/community/schools-childcare/guidance-for-childcare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cdc.gov/coronavirus/2019-ncov/php/building-water-system.html" TargetMode="External"/><Relationship Id="rId34" Type="http://schemas.openxmlformats.org/officeDocument/2006/relationships/hyperlink" Target="https://www.cdc.gov/coronavirus/2019-ncov/php/public-health-recommendations.html" TargetMode="External"/><Relationship Id="rId7" Type="http://schemas.openxmlformats.org/officeDocument/2006/relationships/hyperlink" Target="https://www.cdc.gov/publichealthgateway/healthdirectories/index.html" TargetMode="External"/><Relationship Id="rId12" Type="http://schemas.openxmlformats.org/officeDocument/2006/relationships/hyperlink" Target="https://www.cisa.gov/identifying-critical-infrastructure-during-covid-19" TargetMode="External"/><Relationship Id="rId17" Type="http://schemas.openxmlformats.org/officeDocument/2006/relationships/hyperlink" Target="https://www.cdc.gov/handwashing/posters.html" TargetMode="External"/><Relationship Id="rId25" Type="http://schemas.openxmlformats.org/officeDocument/2006/relationships/hyperlink" Target="https://www.cdc.gov/coronavirus/2019-ncov/symptoms-testing/symptoms.html" TargetMode="External"/><Relationship Id="rId33" Type="http://schemas.openxmlformats.org/officeDocument/2006/relationships/hyperlink" Target="https://www.cdc.gov/coronavirus/2019-ncov/if-you-are-sick/steps-when-sick.htm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dc.gov/coronavirus/2019-ncov/downloads/stop-the-spread-of-germs-11x17-en.pdf" TargetMode="External"/><Relationship Id="rId20" Type="http://schemas.openxmlformats.org/officeDocument/2006/relationships/hyperlink" Target="https://www.cdc.gov/coronavirus/2019-ncov/community/disinfecting-building-facility.html" TargetMode="External"/><Relationship Id="rId29" Type="http://schemas.openxmlformats.org/officeDocument/2006/relationships/hyperlink" Target="https://www.cdc.gov/coronavirus/2019-ncov/community/schools-childcare/guidance-for-childcar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isa.gov/identifying-critical-infrastructure-during-covid-19" TargetMode="External"/><Relationship Id="rId11" Type="http://schemas.openxmlformats.org/officeDocument/2006/relationships/hyperlink" Target="https://www.cisa.gov/identifying-critical-infrastructure-during-covid-19" TargetMode="External"/><Relationship Id="rId24" Type="http://schemas.openxmlformats.org/officeDocument/2006/relationships/hyperlink" Target="https://www.cdc.gov/healthyschools/foodallergies/pdf/13_243135_A_Food_Allergy_Web_508.pdf" TargetMode="External"/><Relationship Id="rId32" Type="http://schemas.openxmlformats.org/officeDocument/2006/relationships/hyperlink" Target="https://www.cdc.gov/coronavirus/2019-ncov/php/public-health-recommendations.html" TargetMode="External"/><Relationship Id="rId37" Type="http://schemas.openxmlformats.org/officeDocument/2006/relationships/hyperlink" Target="https://www.cdc.gov/coronavirus/2019-ncov/downloads/php/CDC-Activities-Initiatives-for-COVID-19-Response.pdf" TargetMode="External"/><Relationship Id="rId5" Type="http://schemas.openxmlformats.org/officeDocument/2006/relationships/hyperlink" Target="https://www.cdc.gov/coronavirus/2019-ncov/community/schools-childcare/guidance-for-childcare.html" TargetMode="External"/><Relationship Id="rId15" Type="http://schemas.openxmlformats.org/officeDocument/2006/relationships/hyperlink" Target="https://www.cdc.gov/coronavirus/2019-ncov/prevent-getting-sick/diy-cloth-face-coverings.html" TargetMode="External"/><Relationship Id="rId23" Type="http://schemas.openxmlformats.org/officeDocument/2006/relationships/hyperlink" Target="https://www.cdc.gov/coronavirus/2019-ncov/community/disinfecting-building-facility.html" TargetMode="External"/><Relationship Id="rId28" Type="http://schemas.openxmlformats.org/officeDocument/2006/relationships/hyperlink" Target="https://www.cdc.gov/coronavirus/2019-ncov/community/schools-childcare/guidance-for-childcare.html#ScreenChildren" TargetMode="External"/><Relationship Id="rId36" Type="http://schemas.openxmlformats.org/officeDocument/2006/relationships/hyperlink" Target="https://www.cdc.gov/coronavirus/2019-ncov/daily-life-coping/managing-stress-anxiety.html" TargetMode="External"/><Relationship Id="rId10" Type="http://schemas.openxmlformats.org/officeDocument/2006/relationships/hyperlink" Target="https://www.cdc.gov/coronavirus/2019-ncov/community/schools-childcare/guidance-for-childcare.html" TargetMode="External"/><Relationship Id="rId19" Type="http://schemas.openxmlformats.org/officeDocument/2006/relationships/hyperlink" Target="https://www.cdc.gov/coronavirus/2019-ncov/community/clean-disinfect/index.html" TargetMode="External"/><Relationship Id="rId31" Type="http://schemas.openxmlformats.org/officeDocument/2006/relationships/hyperlink" Target="https://www.cdc.gov/coronavirus/2019-ncov/if-you-are-sick/steps-when-sick.html" TargetMode="External"/><Relationship Id="rId4" Type="http://schemas.openxmlformats.org/officeDocument/2006/relationships/hyperlink" Target="https://www.cdc.gov/coronavirus/2019-ncov/community/schools-childcare/guidance-for-schools.html" TargetMode="External"/><Relationship Id="rId9" Type="http://schemas.openxmlformats.org/officeDocument/2006/relationships/hyperlink" Target="https://www.cdc.gov/coronavirus/2019-ncov/specific-groups/people-at-higher-risk.html" TargetMode="External"/><Relationship Id="rId14" Type="http://schemas.openxmlformats.org/officeDocument/2006/relationships/hyperlink" Target="https://www.cdc.gov/coronavirus/2019-ncov/prevent-getting-sick/diy-cloth-face-coverings.html" TargetMode="External"/><Relationship Id="rId22" Type="http://schemas.openxmlformats.org/officeDocument/2006/relationships/hyperlink" Target="https://www.cdc.gov/legionella/wmp/index.html" TargetMode="External"/><Relationship Id="rId27" Type="http://schemas.openxmlformats.org/officeDocument/2006/relationships/hyperlink" Target="https://www.cdc.gov/coronavirus/2019-ncov/community/general-business-faq.html" TargetMode="External"/><Relationship Id="rId30" Type="http://schemas.openxmlformats.org/officeDocument/2006/relationships/hyperlink" Target="https://www.cdc.gov/coronavirus/2019-ncov/community/disinfecting-building-facility.html" TargetMode="External"/><Relationship Id="rId35" Type="http://schemas.openxmlformats.org/officeDocument/2006/relationships/hyperlink" Target="https://www.cdc.gov/coronavirus/2019-ncov/symptoms-testing/index.html" TargetMode="External"/><Relationship Id="rId8" Type="http://schemas.openxmlformats.org/officeDocument/2006/relationships/hyperlink" Target="https://www.cdc.gov/coronavirus/2019-ncov/need-extra-precautions/what-you-can-do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Buccarelli</dc:creator>
  <cp:keywords/>
  <dc:description/>
  <cp:lastModifiedBy>Terri Buccarelli</cp:lastModifiedBy>
  <cp:revision>35</cp:revision>
  <dcterms:created xsi:type="dcterms:W3CDTF">2020-05-21T20:00:00Z</dcterms:created>
  <dcterms:modified xsi:type="dcterms:W3CDTF">2020-05-21T20:47:00Z</dcterms:modified>
</cp:coreProperties>
</file>